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B8" w:rsidRDefault="00F078B8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873750" cy="8076406"/>
            <wp:effectExtent l="0" t="0" r="0" b="0"/>
            <wp:docPr id="1" name="Рисунок 1" descr="C:\Users\User\Documents\Scan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807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Default="00046515" w:rsidP="000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15" w:rsidRPr="00E635D0" w:rsidRDefault="00046515" w:rsidP="00E635D0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5D4" w:rsidRPr="001263AC" w:rsidRDefault="00A925D4" w:rsidP="00A925D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A925D4" w:rsidRPr="001263AC" w:rsidRDefault="00A925D4" w:rsidP="00A925D4">
      <w:pPr>
        <w:pStyle w:val="a4"/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</w:p>
    <w:p w:rsidR="00A925D4" w:rsidRPr="001263AC" w:rsidRDefault="00A925D4" w:rsidP="00A925D4">
      <w:pPr>
        <w:shd w:val="clear" w:color="auto" w:fill="FFFFFF"/>
        <w:tabs>
          <w:tab w:val="left" w:pos="451"/>
        </w:tabs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63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Настоящее Положение о педагогическом совете </w:t>
      </w:r>
      <w:proofErr w:type="gramStart"/>
      <w:r w:rsidRPr="003C083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C083F">
        <w:rPr>
          <w:rFonts w:ascii="Times New Roman" w:hAnsi="Times New Roman" w:cs="Times New Roman"/>
          <w:sz w:val="24"/>
          <w:szCs w:val="24"/>
        </w:rPr>
        <w:t xml:space="preserve"> КАЗЕННОГО ДОШКОЛЬНОГО</w:t>
      </w:r>
      <w:r w:rsidR="00F078B8">
        <w:rPr>
          <w:rFonts w:ascii="Times New Roman" w:hAnsi="Times New Roman" w:cs="Times New Roman"/>
          <w:sz w:val="24"/>
          <w:szCs w:val="24"/>
        </w:rPr>
        <w:t xml:space="preserve"> ОБРАЗОВАТЕЛЬНОГО УЧЕЖДЕНИЯ № 37 «ДЕТСКИЙ САД КОМБИНИРОВАННОГО ГО ВИДА п</w:t>
      </w:r>
      <w:proofErr w:type="gramStart"/>
      <w:r w:rsidR="00F078B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078B8">
        <w:rPr>
          <w:rFonts w:ascii="Times New Roman" w:hAnsi="Times New Roman" w:cs="Times New Roman"/>
          <w:sz w:val="24"/>
          <w:szCs w:val="24"/>
        </w:rPr>
        <w:t>ЕЛЬЦ</w:t>
      </w:r>
      <w:r w:rsidRPr="003C083F">
        <w:rPr>
          <w:rFonts w:ascii="Times New Roman" w:hAnsi="Times New Roman" w:cs="Times New Roman"/>
          <w:sz w:val="24"/>
          <w:szCs w:val="24"/>
        </w:rPr>
        <w:t>О»</w:t>
      </w:r>
      <w:r w:rsidR="00F078B8">
        <w:rPr>
          <w:rFonts w:ascii="Times New Roman" w:hAnsi="Times New Roman" w:cs="Times New Roman"/>
          <w:sz w:val="24"/>
          <w:szCs w:val="24"/>
        </w:rPr>
        <w:t xml:space="preserve"> (МКДОУ № 37 п.Сельц</w:t>
      </w:r>
      <w:r>
        <w:rPr>
          <w:rFonts w:ascii="Times New Roman" w:hAnsi="Times New Roman" w:cs="Times New Roman"/>
          <w:sz w:val="24"/>
          <w:szCs w:val="24"/>
        </w:rPr>
        <w:t>о)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- Положение) разработано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ФЗ "Об образовании в Российской 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Федерации" № 273от 29.12.2012 , Уставом </w:t>
      </w:r>
      <w:r w:rsidR="00F078B8">
        <w:rPr>
          <w:rFonts w:ascii="Times New Roman" w:hAnsi="Times New Roman" w:cs="Times New Roman"/>
          <w:color w:val="000000"/>
          <w:sz w:val="24"/>
          <w:szCs w:val="24"/>
        </w:rPr>
        <w:t>МКДОУ № 37 п. Сельц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(далее - Учреждение)</w:t>
      </w:r>
    </w:p>
    <w:p w:rsidR="00A925D4" w:rsidRDefault="00A925D4" w:rsidP="00A925D4">
      <w:pPr>
        <w:shd w:val="clear" w:color="auto" w:fill="FFFFFF"/>
        <w:tabs>
          <w:tab w:val="left" w:pos="562"/>
        </w:tabs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ab/>
        <w:t>Педагогический совет - постоянно действующий коллегиальный орган управления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3AC">
        <w:rPr>
          <w:rFonts w:ascii="Times New Roman" w:hAnsi="Times New Roman" w:cs="Times New Roman"/>
          <w:color w:val="000000"/>
          <w:spacing w:val="1"/>
          <w:sz w:val="24"/>
          <w:szCs w:val="24"/>
        </w:rPr>
        <w:t>Учреждения, действующий в целях развития и совершенствования образовательного процесса,</w:t>
      </w:r>
      <w:r w:rsidRPr="001263AC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повышения профессионального мастерства и творческого роста педагогических работников.</w:t>
      </w:r>
    </w:p>
    <w:p w:rsidR="00A925D4" w:rsidRPr="001263AC" w:rsidRDefault="00BC3599" w:rsidP="00A925D4">
      <w:pPr>
        <w:shd w:val="clear" w:color="auto" w:fill="FFFFFF"/>
        <w:tabs>
          <w:tab w:val="left" w:pos="562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1.3.</w:t>
      </w:r>
      <w:r w:rsidR="00A925D4" w:rsidRPr="001263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Настоящее Положение определяет компетенцию педагогического совета Учреждения порядок</w:t>
      </w:r>
      <w:r w:rsidR="00A925D4" w:rsidRPr="001263AC">
        <w:rPr>
          <w:rFonts w:ascii="Times New Roman" w:hAnsi="Times New Roman" w:cs="Times New Roman"/>
          <w:color w:val="000000"/>
          <w:spacing w:val="1"/>
          <w:sz w:val="24"/>
          <w:szCs w:val="24"/>
        </w:rPr>
        <w:t>его формирования, срок полномочий, порядок деятельности и принятия решений.</w:t>
      </w:r>
    </w:p>
    <w:p w:rsidR="00A925D4" w:rsidRPr="001263AC" w:rsidRDefault="00BC3599" w:rsidP="00BC359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A925D4" w:rsidRPr="001263AC">
        <w:rPr>
          <w:rFonts w:ascii="Times New Roman" w:hAnsi="Times New Roman" w:cs="Times New Roman"/>
          <w:color w:val="000000"/>
          <w:sz w:val="24"/>
          <w:szCs w:val="24"/>
        </w:rPr>
        <w:t>Деятельность членов педагогического совета осуществляется на принципах обязательного</w:t>
      </w:r>
      <w:r w:rsidR="00A925D4" w:rsidRPr="001263AC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участия в его работе, коллегиальности принятия решения и гласности.</w:t>
      </w:r>
    </w:p>
    <w:p w:rsidR="00A925D4" w:rsidRPr="001263AC" w:rsidRDefault="00BC3599" w:rsidP="00BC359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1.5.</w:t>
      </w:r>
      <w:r w:rsidR="00A925D4" w:rsidRPr="001263AC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Решения педагогического совета являются рекомендательными для коллектива</w:t>
      </w:r>
      <w:r w:rsidR="00A925D4" w:rsidRPr="001263A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учреждения. Решения педагогического совета, утвержденные </w:t>
      </w:r>
      <w:r w:rsidR="00463323">
        <w:rPr>
          <w:rFonts w:ascii="Times New Roman" w:hAnsi="Times New Roman" w:cs="Times New Roman"/>
          <w:color w:val="000000"/>
          <w:sz w:val="24"/>
          <w:szCs w:val="24"/>
        </w:rPr>
        <w:t xml:space="preserve">распорядительным актом </w:t>
      </w:r>
      <w:r w:rsidR="00A925D4" w:rsidRPr="001263A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заведующего, являются обязательными для исполнения</w:t>
      </w:r>
    </w:p>
    <w:p w:rsidR="00A925D4" w:rsidRPr="001263AC" w:rsidRDefault="00BC3599" w:rsidP="00BC359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1.6.</w:t>
      </w:r>
      <w:r w:rsidR="00A925D4" w:rsidRPr="001263AC">
        <w:rPr>
          <w:rFonts w:ascii="Times New Roman" w:hAnsi="Times New Roman" w:cs="Times New Roman"/>
          <w:color w:val="000000"/>
          <w:spacing w:val="6"/>
          <w:sz w:val="24"/>
          <w:szCs w:val="24"/>
        </w:rPr>
        <w:t>Изменения и дополнения в Положение рассматриваются на заседании педагогического</w:t>
      </w:r>
      <w:r w:rsidR="00A925D4" w:rsidRPr="001263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совета и утверждаются </w:t>
      </w:r>
      <w:r w:rsidR="00262867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распорядительным актом.</w:t>
      </w:r>
    </w:p>
    <w:p w:rsidR="00A925D4" w:rsidRPr="001263AC" w:rsidRDefault="00BC3599" w:rsidP="00BC359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1.7.</w:t>
      </w:r>
      <w:r w:rsidR="00A925D4" w:rsidRPr="001263AC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Данное положение действует до принятия нового.</w:t>
      </w:r>
    </w:p>
    <w:p w:rsidR="00A925D4" w:rsidRPr="001263AC" w:rsidRDefault="00A925D4" w:rsidP="00A925D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5D4" w:rsidRDefault="00A925D4" w:rsidP="00A925D4">
      <w:pPr>
        <w:shd w:val="clear" w:color="auto" w:fill="FFFFFF"/>
        <w:spacing w:after="0" w:line="240" w:lineRule="auto"/>
        <w:ind w:left="125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b/>
          <w:color w:val="000000"/>
          <w:sz w:val="24"/>
          <w:szCs w:val="24"/>
        </w:rPr>
        <w:t>2.Структура и порядок формирования педагогического совета</w:t>
      </w:r>
    </w:p>
    <w:p w:rsidR="00A925D4" w:rsidRPr="001263AC" w:rsidRDefault="00A925D4" w:rsidP="00A925D4">
      <w:pPr>
        <w:shd w:val="clear" w:color="auto" w:fill="FFFFFF"/>
        <w:spacing w:after="0" w:line="240" w:lineRule="auto"/>
        <w:ind w:left="12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5D4" w:rsidRPr="001263AC" w:rsidRDefault="00A925D4" w:rsidP="008E2A2B">
      <w:pPr>
        <w:shd w:val="clear" w:color="auto" w:fill="FFFFFF"/>
        <w:spacing w:after="0" w:line="240" w:lineRule="auto"/>
        <w:ind w:left="5" w:right="36"/>
        <w:jc w:val="both"/>
        <w:rPr>
          <w:rFonts w:ascii="Times New Roman" w:hAnsi="Times New Roman" w:cs="Times New Roman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 xml:space="preserve">2.1. В состав педагогического совета входят все работники Учреждения, занятые в </w:t>
      </w:r>
      <w:r w:rsidRPr="001263A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образовательной деятельности: администрация, воспитатели,</w:t>
      </w:r>
      <w:r w:rsidR="00F078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старший воспитатель, учитель- логопед</w:t>
      </w:r>
      <w:r w:rsidR="008E2A2B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1263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музыкальный руководитель, 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руководитель по физическому воспитанию.</w:t>
      </w:r>
    </w:p>
    <w:p w:rsidR="00A925D4" w:rsidRDefault="00A925D4" w:rsidP="008E2A2B">
      <w:pPr>
        <w:shd w:val="clear" w:color="auto" w:fill="FFFFFF"/>
        <w:tabs>
          <w:tab w:val="left" w:pos="9214"/>
        </w:tabs>
        <w:spacing w:after="0" w:line="240" w:lineRule="auto"/>
        <w:ind w:right="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2.2.Членство в педагогическом совете является обязательным и возникает с момента 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заключения трудового договора и прекращается по окончании срока его действия.</w:t>
      </w:r>
    </w:p>
    <w:p w:rsidR="00A925D4" w:rsidRPr="001263AC" w:rsidRDefault="00A925D4" w:rsidP="00A925D4">
      <w:pPr>
        <w:shd w:val="clear" w:color="auto" w:fill="FFFFFF"/>
        <w:spacing w:after="0" w:line="240" w:lineRule="auto"/>
        <w:ind w:right="922"/>
        <w:jc w:val="both"/>
        <w:rPr>
          <w:rFonts w:ascii="Times New Roman" w:hAnsi="Times New Roman" w:cs="Times New Roman"/>
          <w:sz w:val="24"/>
          <w:szCs w:val="24"/>
        </w:rPr>
      </w:pPr>
    </w:p>
    <w:p w:rsidR="00A925D4" w:rsidRPr="001263AC" w:rsidRDefault="00A925D4" w:rsidP="008E2A2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right="36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b/>
          <w:color w:val="000000"/>
          <w:sz w:val="24"/>
          <w:szCs w:val="24"/>
        </w:rPr>
        <w:t>Компетенции педагогического совета</w:t>
      </w:r>
    </w:p>
    <w:p w:rsidR="00A925D4" w:rsidRPr="001263AC" w:rsidRDefault="00A925D4" w:rsidP="00A925D4">
      <w:pPr>
        <w:pStyle w:val="a4"/>
        <w:shd w:val="clear" w:color="auto" w:fill="FFFFFF"/>
        <w:spacing w:after="0" w:line="240" w:lineRule="auto"/>
        <w:ind w:left="403" w:right="230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5D4" w:rsidRPr="001263AC" w:rsidRDefault="00A925D4" w:rsidP="008E2A2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right="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 Учреждения:</w:t>
      </w:r>
    </w:p>
    <w:p w:rsidR="00A925D4" w:rsidRPr="00463323" w:rsidRDefault="00463323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677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принимает</w:t>
      </w:r>
      <w:r w:rsidR="00A925D4" w:rsidRPr="001263A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    локальные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нормативные</w:t>
      </w:r>
      <w:r w:rsidR="00A925D4" w:rsidRPr="001263A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акты   Учреждения,   касающиеся</w:t>
      </w:r>
      <w:r w:rsidR="00A925D4" w:rsidRPr="001263AC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решает вопрос о внесении в них необходимых изменений</w:t>
      </w:r>
      <w:r w:rsidR="00A925D4" w:rsidRPr="001263AC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дополнений;</w:t>
      </w:r>
    </w:p>
    <w:p w:rsidR="00463323" w:rsidRPr="001263AC" w:rsidRDefault="00463323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677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регламентирует права и обязанности воспитанников, родителей (законных представителей) и педагогических работников;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677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6"/>
          <w:sz w:val="24"/>
          <w:szCs w:val="24"/>
        </w:rPr>
        <w:t>определяет направления образовательной деятельности Учреждения; рассматривает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Программу развития Учреждения;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677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12"/>
          <w:sz w:val="24"/>
          <w:szCs w:val="24"/>
        </w:rPr>
        <w:t>выбирает примерную образовательную программу, образовательные методики и</w:t>
      </w:r>
      <w:r w:rsidRPr="001263AC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технологии для использования в образовательном процессе;</w:t>
      </w:r>
    </w:p>
    <w:p w:rsidR="00A925D4" w:rsidRPr="001263AC" w:rsidRDefault="00A925D4" w:rsidP="00A925D4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рассматривает </w:t>
      </w:r>
      <w:r w:rsidR="00463323">
        <w:rPr>
          <w:rFonts w:ascii="Times New Roman" w:hAnsi="Times New Roman" w:cs="Times New Roman"/>
          <w:color w:val="000000"/>
          <w:sz w:val="24"/>
          <w:szCs w:val="24"/>
        </w:rPr>
        <w:t xml:space="preserve">и принимает 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образовательную программу Учреждения;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677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разрабатывает   систему   организационно-методического   сопровождения   процесса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реализации основной образовательной программы Учреждения;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677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определяет   учебные   издания,   используемые   при   реализации   образовательной</w:t>
      </w:r>
      <w:r w:rsidRPr="001263AC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программы  Учреждения,   с   учетом  требований   федеральных  государственных</w:t>
      </w:r>
      <w:r w:rsidRPr="001263AC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образовательных   стандартов,   а   также   примерных   образовательных   программ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образования;</w:t>
      </w:r>
    </w:p>
    <w:p w:rsidR="00A925D4" w:rsidRPr="001263AC" w:rsidRDefault="00A925D4" w:rsidP="00A925D4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анализ качества образовательной деятельности, определение путей его повышения;</w:t>
      </w:r>
    </w:p>
    <w:p w:rsidR="00A925D4" w:rsidRPr="001263AC" w:rsidRDefault="00A925D4" w:rsidP="00A925D4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обсуждает</w:t>
      </w:r>
      <w:r w:rsidR="002628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3323">
        <w:rPr>
          <w:rFonts w:ascii="Times New Roman" w:hAnsi="Times New Roman" w:cs="Times New Roman"/>
          <w:color w:val="000000"/>
          <w:sz w:val="24"/>
          <w:szCs w:val="24"/>
        </w:rPr>
        <w:t>принимает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 xml:space="preserve"> проект годового плана работы Учреждения;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677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9"/>
          <w:sz w:val="24"/>
          <w:szCs w:val="24"/>
        </w:rPr>
        <w:t>обсуждает  вопросы  содержания,   форм  и  методов  образовательного  процесса,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планирования педагогической деятельности Учреждения;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677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5"/>
          <w:sz w:val="24"/>
          <w:szCs w:val="24"/>
        </w:rPr>
        <w:t>организует    выявление,    обобщение,    распространение,    внедрение    передового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педагогического опыта среди педагогических работников Учреждения;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677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рассматривает   вопросы   повышения   квалификации,   переподготовки,   аттестации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педагогических кадров;</w:t>
      </w:r>
    </w:p>
    <w:p w:rsidR="00A925D4" w:rsidRPr="001263AC" w:rsidRDefault="00A925D4" w:rsidP="00A925D4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подводит итоги деятельности Учреждения за учебный год;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677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13"/>
          <w:sz w:val="24"/>
          <w:szCs w:val="24"/>
        </w:rPr>
        <w:t>заслушивает отчеты педагогических работников о     ходе реализации основной</w:t>
      </w:r>
      <w:r w:rsidRPr="001263A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образовательной программы Учреждения, результатах самообразования педагогов;</w:t>
      </w:r>
    </w:p>
    <w:p w:rsidR="00A925D4" w:rsidRPr="008E2A2B" w:rsidRDefault="00A925D4" w:rsidP="00A925D4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контролирует выполнение ранее принятых решений педагогического совета;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10"/>
          <w:sz w:val="24"/>
          <w:szCs w:val="24"/>
        </w:rPr>
        <w:t>организует изучение и обсуждение нормативных правовых документов в области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определяет пути совершенствования работы с родителями (законными представителями</w:t>
      </w:r>
      <w:proofErr w:type="gramStart"/>
      <w:r w:rsidRPr="001263A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263A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 w:rsidRPr="001263AC">
        <w:rPr>
          <w:rFonts w:ascii="Times New Roman" w:hAnsi="Times New Roman" w:cs="Times New Roman"/>
          <w:color w:val="000000"/>
          <w:spacing w:val="-1"/>
          <w:sz w:val="24"/>
          <w:szCs w:val="24"/>
        </w:rPr>
        <w:t>бучающихся;</w:t>
      </w:r>
    </w:p>
    <w:p w:rsidR="00A925D4" w:rsidRPr="001263AC" w:rsidRDefault="00463323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рассматривает</w:t>
      </w:r>
      <w:r w:rsidR="00A925D4" w:rsidRPr="001263A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характеристики  и принимает решения  о  награждении,  поощрении</w:t>
      </w:r>
      <w:r w:rsidR="00A925D4" w:rsidRPr="001263AC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Учреждения.</w:t>
      </w:r>
    </w:p>
    <w:p w:rsidR="00A925D4" w:rsidRPr="001263AC" w:rsidRDefault="00A925D4" w:rsidP="00A925D4">
      <w:pPr>
        <w:shd w:val="clear" w:color="auto" w:fill="FFFFFF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</w:p>
    <w:p w:rsidR="00A925D4" w:rsidRDefault="00A925D4" w:rsidP="008E2A2B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Организация деятельности педагогического совета</w:t>
      </w:r>
    </w:p>
    <w:p w:rsidR="008E2A2B" w:rsidRPr="001263AC" w:rsidRDefault="008E2A2B" w:rsidP="008E2A2B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A925D4" w:rsidRPr="001263AC" w:rsidRDefault="00A925D4" w:rsidP="00A925D4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Предс</w:t>
      </w:r>
      <w:r w:rsidR="00463323">
        <w:rPr>
          <w:rFonts w:ascii="Times New Roman" w:hAnsi="Times New Roman" w:cs="Times New Roman"/>
          <w:color w:val="000000"/>
          <w:spacing w:val="5"/>
          <w:sz w:val="24"/>
          <w:szCs w:val="24"/>
        </w:rPr>
        <w:t>едатель педагогического совета и с</w:t>
      </w:r>
      <w:r w:rsidRPr="001263AC">
        <w:rPr>
          <w:rFonts w:ascii="Times New Roman" w:hAnsi="Times New Roman" w:cs="Times New Roman"/>
          <w:color w:val="000000"/>
          <w:spacing w:val="5"/>
          <w:sz w:val="24"/>
          <w:szCs w:val="24"/>
        </w:rPr>
        <w:t>екретарь</w:t>
      </w:r>
      <w:r w:rsidRPr="001263AC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педагогического совета избирается из состава педагогических работников учреждения сроком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на один учебный год.</w:t>
      </w:r>
    </w:p>
    <w:p w:rsidR="00A925D4" w:rsidRPr="001263AC" w:rsidRDefault="00A925D4" w:rsidP="00A925D4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отдельных случаях на заседание педагогического </w:t>
      </w:r>
      <w:r w:rsidR="008E2A2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совета приглашаются медицинские </w:t>
      </w:r>
      <w:r w:rsidRPr="001263AC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работники, сотрудники общественных организаций, учре</w:t>
      </w:r>
      <w:r w:rsidR="008E2A2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ждений, родители воспитанников, </w:t>
      </w:r>
      <w:r w:rsidRPr="001263AC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представители   учредителя.   Необходимость   их   участия   определяется   председателем.</w:t>
      </w:r>
      <w:r w:rsidRPr="001263AC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Приглашенные на заседание педагогического совета пользуются правом совещательного</w:t>
      </w:r>
      <w:r w:rsidRPr="001263A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голоса.</w:t>
      </w:r>
    </w:p>
    <w:p w:rsidR="00A925D4" w:rsidRPr="008E2A2B" w:rsidRDefault="00A925D4" w:rsidP="00A925D4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Председатель педагогического совета: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организует деятельность педагогического совета;</w:t>
      </w:r>
    </w:p>
    <w:p w:rsidR="00A925D4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информирует членов педагогического совета о предстоящем заседании не менее чем за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30 дней до его проведения;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 подготовку и поведение заседания педагогического совета;</w:t>
      </w:r>
    </w:p>
    <w:p w:rsidR="00A925D4" w:rsidRPr="001263AC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определяет повестку дня педагогического совета;</w:t>
      </w:r>
    </w:p>
    <w:p w:rsidR="00A925D4" w:rsidRPr="008E2A2B" w:rsidRDefault="00A925D4" w:rsidP="00A925D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контролирует выполнение решений педагогического совета.</w:t>
      </w:r>
    </w:p>
    <w:p w:rsidR="00A925D4" w:rsidRPr="001263AC" w:rsidRDefault="00A925D4" w:rsidP="00A925D4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6"/>
          <w:sz w:val="24"/>
          <w:szCs w:val="24"/>
        </w:rPr>
        <w:t>Внеочередное    заседание    педагогического    совета    созывается    председателем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педагогического совета по мере необходимости.</w:t>
      </w:r>
    </w:p>
    <w:p w:rsidR="00A925D4" w:rsidRPr="001263AC" w:rsidRDefault="00A925D4" w:rsidP="00A925D4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Заседания педагогического совета правомочны, если на них присутствует не менее двух</w:t>
      </w:r>
      <w:r w:rsidR="008E2A2B">
        <w:rPr>
          <w:rFonts w:ascii="Times New Roman" w:hAnsi="Times New Roman" w:cs="Times New Roman"/>
          <w:color w:val="000000"/>
          <w:sz w:val="24"/>
          <w:szCs w:val="24"/>
        </w:rPr>
        <w:t xml:space="preserve">третей его членов. 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Решения педагогического совета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инимаются открытым голосованием 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большинством голосов при наличии на заседании не менее дву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третей его членов. При равном 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количестве голосов решающим является голос председателя педагогического совета.</w:t>
      </w:r>
    </w:p>
    <w:p w:rsidR="00A925D4" w:rsidRDefault="00A925D4" w:rsidP="008E2A2B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4.6.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63AC">
        <w:rPr>
          <w:rFonts w:ascii="Times New Roman" w:hAnsi="Times New Roman" w:cs="Times New Roman"/>
          <w:color w:val="000000"/>
          <w:spacing w:val="6"/>
          <w:sz w:val="24"/>
          <w:szCs w:val="24"/>
        </w:rPr>
        <w:t>Организацию выполнения решений педагогическог</w:t>
      </w:r>
      <w:r w:rsidR="00F078B8">
        <w:rPr>
          <w:rFonts w:ascii="Times New Roman" w:hAnsi="Times New Roman" w:cs="Times New Roman"/>
          <w:color w:val="000000"/>
          <w:spacing w:val="6"/>
          <w:sz w:val="24"/>
          <w:szCs w:val="24"/>
        </w:rPr>
        <w:t>о совета осуществляет заведующий</w:t>
      </w:r>
      <w:r w:rsidRPr="001263A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детским садом и ответственные лица, указанные в решении. </w:t>
      </w:r>
      <w:r w:rsidRPr="001263AC">
        <w:rPr>
          <w:rFonts w:ascii="Times New Roman" w:hAnsi="Times New Roman" w:cs="Times New Roman"/>
          <w:color w:val="000000"/>
          <w:spacing w:val="14"/>
          <w:sz w:val="24"/>
          <w:szCs w:val="24"/>
        </w:rPr>
        <w:lastRenderedPageBreak/>
        <w:t>Результаты этой работы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сообщаются членам педагогического совета на последующих его заседаниях.</w:t>
      </w:r>
    </w:p>
    <w:p w:rsidR="008E2A2B" w:rsidRPr="008E2A2B" w:rsidRDefault="008E2A2B" w:rsidP="008E2A2B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A2B" w:rsidRDefault="008E2A2B" w:rsidP="008E2A2B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</w:p>
    <w:p w:rsidR="008E2A2B" w:rsidRDefault="008E2A2B" w:rsidP="008E2A2B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</w:p>
    <w:p w:rsidR="00A925D4" w:rsidRDefault="00A925D4" w:rsidP="008E2A2B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  <w:r w:rsidRPr="008E2A2B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5.0тветственность педагогического совета</w:t>
      </w:r>
    </w:p>
    <w:p w:rsidR="008E2A2B" w:rsidRPr="008E2A2B" w:rsidRDefault="008E2A2B" w:rsidP="008E2A2B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5D4" w:rsidRPr="001263AC" w:rsidRDefault="00A925D4" w:rsidP="00A925D4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 несет ответственность за невыполн</w:t>
      </w:r>
      <w:r w:rsidR="008E2A2B">
        <w:rPr>
          <w:rFonts w:ascii="Times New Roman" w:hAnsi="Times New Roman" w:cs="Times New Roman"/>
          <w:color w:val="000000"/>
          <w:sz w:val="24"/>
          <w:szCs w:val="24"/>
        </w:rPr>
        <w:t xml:space="preserve">ение или выполнение не в полном 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объеме закрепленных за ним задач и функций.</w:t>
      </w:r>
    </w:p>
    <w:p w:rsidR="00A925D4" w:rsidRDefault="00A925D4" w:rsidP="00A925D4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3"/>
          <w:sz w:val="24"/>
          <w:szCs w:val="24"/>
        </w:rPr>
        <w:t>Педагогический совет несет ответственность за соблюдение законодательства РФ в ходе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выполнения решений.</w:t>
      </w:r>
    </w:p>
    <w:p w:rsidR="008E2A2B" w:rsidRPr="001263AC" w:rsidRDefault="008E2A2B" w:rsidP="008E2A2B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5D4" w:rsidRDefault="00A925D4" w:rsidP="008E2A2B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A2B">
        <w:rPr>
          <w:rFonts w:ascii="Times New Roman" w:hAnsi="Times New Roman" w:cs="Times New Roman"/>
          <w:b/>
          <w:color w:val="000000"/>
          <w:sz w:val="24"/>
          <w:szCs w:val="24"/>
        </w:rPr>
        <w:t>6. Делопроизводство педагогического совета</w:t>
      </w:r>
    </w:p>
    <w:p w:rsidR="008E2A2B" w:rsidRPr="008E2A2B" w:rsidRDefault="008E2A2B" w:rsidP="008E2A2B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5D4" w:rsidRPr="001263AC" w:rsidRDefault="00A925D4" w:rsidP="00A925D4">
      <w:pPr>
        <w:shd w:val="clear" w:color="auto" w:fill="FFFFFF"/>
        <w:tabs>
          <w:tab w:val="left" w:pos="427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63AC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Заседания педагогических советов оформляются протокольно и подписываются председателем и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>секретарем педагогического совета.</w:t>
      </w:r>
    </w:p>
    <w:p w:rsidR="00157D1A" w:rsidRPr="00157D1A" w:rsidRDefault="00BC3599" w:rsidP="00157D1A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 01.09.2015</w:t>
      </w:r>
      <w:r w:rsidR="00157D1A" w:rsidRPr="00157D1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г.</w:t>
      </w:r>
      <w:r w:rsidR="00157D1A" w:rsidRPr="00157D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Протоколы заседаний Педагогического совета оформляются секретарем в электронном виде с </w:t>
      </w:r>
      <w:r w:rsidR="00157D1A" w:rsidRPr="00157D1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последующей распечаткой не позднее 2-х дней после проведения педагогического совета. </w:t>
      </w:r>
      <w:r w:rsidR="00157D1A" w:rsidRPr="00157D1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Протокол пронумеровывается, сшивается и заверяется подписью и печатью </w:t>
      </w:r>
      <w:proofErr w:type="gramStart"/>
      <w:r w:rsidR="00157D1A" w:rsidRPr="00157D1A">
        <w:rPr>
          <w:rFonts w:ascii="Times New Roman" w:hAnsi="Times New Roman" w:cs="Times New Roman"/>
          <w:color w:val="000000"/>
          <w:spacing w:val="-9"/>
          <w:sz w:val="24"/>
          <w:szCs w:val="24"/>
        </w:rPr>
        <w:t>заведующего Учреждения</w:t>
      </w:r>
      <w:proofErr w:type="gramEnd"/>
      <w:r w:rsidR="00157D1A" w:rsidRPr="00157D1A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A925D4" w:rsidRPr="001263AC" w:rsidRDefault="00A925D4" w:rsidP="00A925D4">
      <w:pPr>
        <w:shd w:val="clear" w:color="auto" w:fill="FFFFFF"/>
        <w:tabs>
          <w:tab w:val="left" w:pos="427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63AC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протоколе фиксируется:</w:t>
      </w:r>
    </w:p>
    <w:p w:rsidR="00A925D4" w:rsidRPr="001263AC" w:rsidRDefault="00A925D4" w:rsidP="00A925D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дата проведения заседания;</w:t>
      </w:r>
    </w:p>
    <w:p w:rsidR="00A925D4" w:rsidRPr="001263AC" w:rsidRDefault="00A925D4" w:rsidP="00A925D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количественное присутствие (отсутствие) членов педагогического совета;</w:t>
      </w:r>
    </w:p>
    <w:p w:rsidR="00A925D4" w:rsidRPr="001263AC" w:rsidRDefault="00A925D4" w:rsidP="00A925D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Ф.И.О, должность приглашенных участников педагогического совета;</w:t>
      </w:r>
    </w:p>
    <w:p w:rsidR="00A925D4" w:rsidRPr="001263AC" w:rsidRDefault="00A925D4" w:rsidP="00A925D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повестка дня;</w:t>
      </w:r>
    </w:p>
    <w:p w:rsidR="00A925D4" w:rsidRPr="001263AC" w:rsidRDefault="00A925D4" w:rsidP="00A925D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ход обсуждения вопросов;</w:t>
      </w:r>
    </w:p>
    <w:p w:rsidR="00A925D4" w:rsidRPr="001263AC" w:rsidRDefault="00A925D4" w:rsidP="00A925D4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предложения,   рекомендации   и   замечания   членов   педагогического   совета   и</w:t>
      </w:r>
      <w:r w:rsidRPr="001263A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приглашенных лиц;</w:t>
      </w:r>
    </w:p>
    <w:p w:rsidR="00A925D4" w:rsidRPr="001263AC" w:rsidRDefault="00A925D4" w:rsidP="00A925D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решения педагогического совета.</w:t>
      </w:r>
    </w:p>
    <w:p w:rsidR="00A925D4" w:rsidRPr="001263AC" w:rsidRDefault="00A925D4" w:rsidP="00A925D4">
      <w:pPr>
        <w:shd w:val="clear" w:color="auto" w:fill="FFFFFF"/>
        <w:tabs>
          <w:tab w:val="left" w:pos="427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1263AC"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Pr="001263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Нумерация протоколов ведется от начала </w:t>
      </w:r>
      <w:r w:rsidR="00BC3599">
        <w:rPr>
          <w:rFonts w:ascii="Times New Roman" w:hAnsi="Times New Roman" w:cs="Times New Roman"/>
          <w:color w:val="000000"/>
          <w:sz w:val="24"/>
          <w:szCs w:val="24"/>
        </w:rPr>
        <w:t>учебного года</w:t>
      </w:r>
      <w:r w:rsidR="008E2A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25D4" w:rsidRPr="00A440A6" w:rsidRDefault="00A925D4" w:rsidP="00A440A6">
      <w:pPr>
        <w:widowControl w:val="0"/>
        <w:numPr>
          <w:ilvl w:val="0"/>
          <w:numId w:val="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0A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Протоколы педагогического совета входят в номенклатуру дел, хранятся постоянно в Учреждении и</w:t>
      </w:r>
      <w:r w:rsidRPr="00A440A6">
        <w:rPr>
          <w:rFonts w:ascii="Times New Roman" w:hAnsi="Times New Roman" w:cs="Times New Roman"/>
          <w:color w:val="000000"/>
          <w:sz w:val="24"/>
          <w:szCs w:val="24"/>
        </w:rPr>
        <w:t>передаются по акту</w:t>
      </w:r>
      <w:r w:rsidR="00A440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25D4" w:rsidRPr="00A440A6" w:rsidRDefault="00A925D4" w:rsidP="00A440A6">
      <w:pPr>
        <w:widowControl w:val="0"/>
        <w:numPr>
          <w:ilvl w:val="0"/>
          <w:numId w:val="1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925D4" w:rsidRPr="00A440A6" w:rsidSect="008E2A2B">
          <w:pgSz w:w="11909" w:h="16834"/>
          <w:pgMar w:top="1416" w:right="958" w:bottom="993" w:left="1701" w:header="720" w:footer="720" w:gutter="0"/>
          <w:cols w:space="60"/>
          <w:noEndnote/>
        </w:sectPr>
      </w:pPr>
      <w:r w:rsidRPr="00A440A6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Приложения к Протоколам педагогического совета (презентации, видеоролики, доклады,</w:t>
      </w:r>
      <w:r w:rsidRPr="00A440A6">
        <w:rPr>
          <w:rFonts w:ascii="Times New Roman" w:hAnsi="Times New Roman" w:cs="Times New Roman"/>
          <w:color w:val="000000"/>
          <w:sz w:val="24"/>
          <w:szCs w:val="24"/>
        </w:rPr>
        <w:t>тексты выступлений членов педагогического совета и др.) хранятся в отдельной папке и (или) в</w:t>
      </w:r>
      <w:r w:rsidR="00A440A6" w:rsidRPr="00A440A6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электронном виде в течение 10 лет.</w:t>
      </w:r>
      <w:r w:rsidRPr="00A440A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B7B03" w:rsidRDefault="007B7B03"/>
    <w:sectPr w:rsidR="007B7B03" w:rsidSect="007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EAE782"/>
    <w:lvl w:ilvl="0">
      <w:numFmt w:val="bullet"/>
      <w:lvlText w:val="*"/>
      <w:lvlJc w:val="left"/>
    </w:lvl>
  </w:abstractNum>
  <w:abstractNum w:abstractNumId="1">
    <w:nsid w:val="15517D4F"/>
    <w:multiLevelType w:val="singleLevel"/>
    <w:tmpl w:val="29D2ABEE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253636F5"/>
    <w:multiLevelType w:val="hybridMultilevel"/>
    <w:tmpl w:val="778EF610"/>
    <w:lvl w:ilvl="0" w:tplc="47921B94">
      <w:start w:val="3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29A60207"/>
    <w:multiLevelType w:val="singleLevel"/>
    <w:tmpl w:val="104A6D70"/>
    <w:lvl w:ilvl="0">
      <w:start w:val="4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">
    <w:nsid w:val="410E679A"/>
    <w:multiLevelType w:val="singleLevel"/>
    <w:tmpl w:val="753E708C"/>
    <w:lvl w:ilvl="0">
      <w:start w:val="4"/>
      <w:numFmt w:val="decimal"/>
      <w:lvlText w:val="6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5">
    <w:nsid w:val="477818A9"/>
    <w:multiLevelType w:val="hybridMultilevel"/>
    <w:tmpl w:val="023E76C4"/>
    <w:lvl w:ilvl="0" w:tplc="B898121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>
    <w:nsid w:val="5C34077E"/>
    <w:multiLevelType w:val="singleLevel"/>
    <w:tmpl w:val="18CC9BFE"/>
    <w:lvl w:ilvl="0">
      <w:start w:val="3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6BBD71EC"/>
    <w:multiLevelType w:val="singleLevel"/>
    <w:tmpl w:val="7FD2FAEA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7D8415CC"/>
    <w:multiLevelType w:val="hybridMultilevel"/>
    <w:tmpl w:val="765E88B6"/>
    <w:lvl w:ilvl="0" w:tplc="24120DB0">
      <w:start w:val="3"/>
      <w:numFmt w:val="decimal"/>
      <w:lvlText w:val="%1."/>
      <w:lvlJc w:val="left"/>
      <w:pPr>
        <w:ind w:left="7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4"/>
    <w:lvlOverride w:ilvl="0">
      <w:lvl w:ilvl="0">
        <w:start w:val="4"/>
        <w:numFmt w:val="decimal"/>
        <w:lvlText w:val="6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5D4"/>
    <w:rsid w:val="00046515"/>
    <w:rsid w:val="00157D1A"/>
    <w:rsid w:val="001E5C12"/>
    <w:rsid w:val="00262867"/>
    <w:rsid w:val="00275085"/>
    <w:rsid w:val="00451854"/>
    <w:rsid w:val="004610C5"/>
    <w:rsid w:val="00463323"/>
    <w:rsid w:val="00601E24"/>
    <w:rsid w:val="0069476F"/>
    <w:rsid w:val="007B7B03"/>
    <w:rsid w:val="00863917"/>
    <w:rsid w:val="008E2A2B"/>
    <w:rsid w:val="009B0161"/>
    <w:rsid w:val="00A3272B"/>
    <w:rsid w:val="00A440A6"/>
    <w:rsid w:val="00A73AEB"/>
    <w:rsid w:val="00A925D4"/>
    <w:rsid w:val="00AC765A"/>
    <w:rsid w:val="00BC3599"/>
    <w:rsid w:val="00E634B4"/>
    <w:rsid w:val="00E635D0"/>
    <w:rsid w:val="00EC6423"/>
    <w:rsid w:val="00F01CDF"/>
    <w:rsid w:val="00F03F45"/>
    <w:rsid w:val="00F0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25D4"/>
    <w:pPr>
      <w:ind w:left="720"/>
      <w:contextualSpacing/>
    </w:pPr>
  </w:style>
  <w:style w:type="paragraph" w:styleId="a5">
    <w:name w:val="No Spacing"/>
    <w:uiPriority w:val="1"/>
    <w:qFormat/>
    <w:rsid w:val="009B016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0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25D4"/>
    <w:pPr>
      <w:ind w:left="720"/>
      <w:contextualSpacing/>
    </w:pPr>
  </w:style>
  <w:style w:type="paragraph" w:styleId="a5">
    <w:name w:val="No Spacing"/>
    <w:uiPriority w:val="1"/>
    <w:qFormat/>
    <w:rsid w:val="009B016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0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5</cp:revision>
  <cp:lastPrinted>2016-05-28T08:37:00Z</cp:lastPrinted>
  <dcterms:created xsi:type="dcterms:W3CDTF">2016-05-20T08:34:00Z</dcterms:created>
  <dcterms:modified xsi:type="dcterms:W3CDTF">2016-06-08T11:56:00Z</dcterms:modified>
</cp:coreProperties>
</file>